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97" w:rsidRPr="00167A97" w:rsidRDefault="00167A97" w:rsidP="00167A97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32"/>
        </w:rPr>
      </w:pPr>
      <w:r w:rsidRPr="00167A97">
        <w:rPr>
          <w:rFonts w:ascii="Times New Roman" w:eastAsia="Calibri" w:hAnsi="Times New Roman" w:cs="Times New Roman"/>
          <w:b/>
          <w:bCs/>
          <w:color w:val="000000"/>
          <w:sz w:val="28"/>
          <w:szCs w:val="32"/>
        </w:rPr>
        <w:t>ПАМ’ЯТКА</w:t>
      </w:r>
    </w:p>
    <w:p w:rsidR="0047689D" w:rsidRDefault="00167A97" w:rsidP="004768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r w:rsidRPr="00167A97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щодо розгляду повідомлень про можливі факти корупційних або пов’язаних з корупцією правопорушень, інших порушень</w:t>
      </w:r>
      <w:r w:rsidR="0047689D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167A97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 xml:space="preserve">Закону України </w:t>
      </w:r>
    </w:p>
    <w:p w:rsidR="00167A97" w:rsidRPr="00167A97" w:rsidRDefault="00167A97" w:rsidP="0047689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  <w:bookmarkStart w:id="0" w:name="_GoBack"/>
      <w:bookmarkEnd w:id="0"/>
      <w:r w:rsidRPr="00167A97"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  <w:t>«Про запобігання корупції»</w:t>
      </w:r>
    </w:p>
    <w:p w:rsidR="00167A97" w:rsidRPr="00167A97" w:rsidRDefault="00167A97" w:rsidP="00167A97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Якщо Вам стало відомо про факти порушення норм Закону України «Про запобігання корупції» працівниками КНП «Консультативно-діагностичний центр» Деснянського району м. Києва, та за наявності обґрунтованого переконання, що така інформація є достовірною, стосується конкретної особи та містить фактичні дані, які можуть бути перевірені Ви можете: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 повідомити про такі факти на електронну поштову скриньку: 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anticor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kdc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@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ukr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net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залишити письмове повідомлення в скриньці для повідомлень про корупційні або пов’язані з корупцією правопорушення, що розташована в холі КНП «КДЦ» Деснянського району м. Києва за адресою: вул. Миколи Закревського 81/1.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167A97" w:rsidRPr="00167A97" w:rsidRDefault="00167A97" w:rsidP="00167A9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Зауважимо, що</w:t>
      </w:r>
      <w:r w:rsidRPr="00167A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якщо повідомлення викривача не містить фактичних даних, які можуть бути перевірені, викривача інформують про залишення його повідомлення без розгляду.</w:t>
      </w: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Викривач може самостійно обрати, через які канали подати повідомлення: внутрішні, регулярні чи зовнішні  та подати повідомлення як із зазначенням авторства, так і анонімно.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Викривач – особа, яка повідомила про можливі факти корупційних або пов’язаних з корупцією правопорушень, інших порушень Закону України «Про запобігання корупції», вчинених іншою особою, якщо така інформація стала їй відома у зв’язку з її діяльністю, проходженням нею служби чи навчання.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167A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Важливо - </w:t>
      </w:r>
      <w:r w:rsidRPr="00167A97">
        <w:rPr>
          <w:rFonts w:ascii="Times New Roman" w:eastAsia="Calibri" w:hAnsi="Times New Roman" w:cs="Times New Roman"/>
          <w:b/>
          <w:color w:val="000000"/>
          <w:sz w:val="24"/>
        </w:rPr>
        <w:t>викривачі перебувають під захистом держави!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Викривач – це фізична особа (громадянин України, іноземець, особа без громадянства), яка має переконання, що інформація є достовірною.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Повідомлення викривача має містити інформацію</w:t>
      </w: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 факти корупційних або пов’язаних з корупцією правопорушень, інших порушень Закону України «Про запобігання корупції», тобто такі фактичні дані, що підтверджують можливе вчинення правопорушення та можуть бути перевірені (зокрема, це відомості про: обставини правопорушення, місце та час його вчинення, особу, яка його вчинила, тощо). Інформація стала відома викривачу у зв’язку з його трудовою, професійною, господарською, громадською, науковою діяльністю, проходженням служби чи навчання, участю у передбачених законодавством процедурах, які є обов’язковими для початку такої діяльності, проходження служби чи навчання.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 Викривач має право: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1.1. бути повідомленим про його права та обов’язки;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1.2. на отримання інформації про стан та результати розгляду;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1.3. надавати докази, пояснення, свідчення або відмовитися їх надання;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1.4. на безоплатну правову допомогу у зв’язку із захистом прав викривача;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1.5. на відшкодування витрат у зв’язку із захистом прав викривачів, витрат на адвоката та      судовий збір;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1.6. на конфіденційність та анонімність;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1.7. на забезпечення безпеки щодо себе та близьких осіб, майна та житла у разі загрози життю та здоров’ю або на відмову від таких заходів;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1.8. на винагороду;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1.9. на отримання психологічної допомоги;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1.10. на звільнення від юридичної відповідальності у визначених випадках.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Викривач має такі гарантії: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2.1. захист трудових прав викривача (заборона звільнення чи примушення до звільнення, притягнення до дисциплінарної відповідальності, інших негативних заходів впливу (переведення, атестація, зміна умов праці, відмова у призначенні на вищу посаду, зменшення заробітної плати тощо) та/або загрози таких заходів впливу у зв’язку з повідомленням про корупцію);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2.2. виплату заробітку за час вимушеного прогулу та грошових компенсацій за порушення його трудових прав.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 Викривач може звернутися за захистом своїх прав до: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3.1. уповноваженої особи з питань запобігання та виявлення корупції в установі (для забезпечення захисту від застосування негативних заходів впливу з боку керівника або роботодавця);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3.2. Національного агентства з питань запобігання корупції (для забезпечення правового та іншого захисту, перевірки дотримання законодавства з питань захисту викривачів, внесення приписів з вимогою про усунення порушень трудових та інших прав викривача та притягнення до відповідальності осіб, винних у порушенні їхніх прав, у зв’язку з такими повідомленнями);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3.3. правоохоронних органів (для захисту життя, житла, здоров’я та майна);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3.4. центрів безоплатної правової допомоги (для отримання безоплатної вторинної правової допомоги);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3.5. суду (для захисту своїх прав і свобод).</w:t>
      </w:r>
    </w:p>
    <w:p w:rsidR="00167A97" w:rsidRPr="00167A97" w:rsidRDefault="00167A97" w:rsidP="00167A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7A97" w:rsidRPr="00167A97" w:rsidRDefault="00167A97" w:rsidP="00167A97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7A97" w:rsidRPr="00167A97" w:rsidRDefault="00167A97" w:rsidP="00167A9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Уповноважений з антикорупційної</w:t>
      </w:r>
    </w:p>
    <w:p w:rsidR="00167A97" w:rsidRPr="00167A97" w:rsidRDefault="00167A97" w:rsidP="00167A9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діяльності   КНП «КДЦ»  </w:t>
      </w:r>
    </w:p>
    <w:p w:rsidR="00167A97" w:rsidRPr="00167A97" w:rsidRDefault="00167A97" w:rsidP="00167A9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7A97">
        <w:rPr>
          <w:rFonts w:ascii="Times New Roman" w:eastAsia="Calibri" w:hAnsi="Times New Roman" w:cs="Times New Roman"/>
          <w:color w:val="000000"/>
          <w:sz w:val="24"/>
          <w:szCs w:val="24"/>
        </w:rPr>
        <w:t>Деснянського району м. Києва                                                                    Ірина СТОЯНОВСЬКА</w:t>
      </w:r>
    </w:p>
    <w:p w:rsidR="00167A97" w:rsidRPr="00167A97" w:rsidRDefault="00167A97" w:rsidP="00167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penSans-Bold" w:hAnsi="Times New Roman" w:cs="Times New Roman"/>
          <w:i/>
          <w:iCs/>
          <w:color w:val="000000"/>
          <w:sz w:val="28"/>
          <w:szCs w:val="28"/>
        </w:rPr>
      </w:pPr>
    </w:p>
    <w:p w:rsidR="00167A97" w:rsidRPr="00167A97" w:rsidRDefault="00167A97" w:rsidP="00167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penSans-Bold" w:hAnsi="Times New Roman" w:cs="Times New Roman"/>
          <w:i/>
          <w:iCs/>
          <w:color w:val="000000"/>
          <w:sz w:val="28"/>
          <w:szCs w:val="28"/>
        </w:rPr>
      </w:pPr>
    </w:p>
    <w:p w:rsidR="00D11812" w:rsidRDefault="00DF2102"/>
    <w:sectPr w:rsidR="00D11812" w:rsidSect="00F075DD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102" w:rsidRDefault="00DF2102" w:rsidP="00F075DD">
      <w:pPr>
        <w:spacing w:after="0" w:line="240" w:lineRule="auto"/>
      </w:pPr>
      <w:r>
        <w:separator/>
      </w:r>
    </w:p>
  </w:endnote>
  <w:endnote w:type="continuationSeparator" w:id="0">
    <w:p w:rsidR="00DF2102" w:rsidRDefault="00DF2102" w:rsidP="00F0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102" w:rsidRDefault="00DF2102" w:rsidP="00F075DD">
      <w:pPr>
        <w:spacing w:after="0" w:line="240" w:lineRule="auto"/>
      </w:pPr>
      <w:r>
        <w:separator/>
      </w:r>
    </w:p>
  </w:footnote>
  <w:footnote w:type="continuationSeparator" w:id="0">
    <w:p w:rsidR="00DF2102" w:rsidRDefault="00DF2102" w:rsidP="00F0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944073"/>
      <w:docPartObj>
        <w:docPartGallery w:val="Page Numbers (Top of Page)"/>
        <w:docPartUnique/>
      </w:docPartObj>
    </w:sdtPr>
    <w:sdtContent>
      <w:p w:rsidR="00F075DD" w:rsidRDefault="00F075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75DD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324"/>
    <w:rsid w:val="00024439"/>
    <w:rsid w:val="0007049F"/>
    <w:rsid w:val="000A12BB"/>
    <w:rsid w:val="00100CC2"/>
    <w:rsid w:val="00114C21"/>
    <w:rsid w:val="00167A97"/>
    <w:rsid w:val="001F7EC4"/>
    <w:rsid w:val="002343A3"/>
    <w:rsid w:val="003114F0"/>
    <w:rsid w:val="00355970"/>
    <w:rsid w:val="00432019"/>
    <w:rsid w:val="0047689D"/>
    <w:rsid w:val="004B7324"/>
    <w:rsid w:val="00522FB3"/>
    <w:rsid w:val="00575559"/>
    <w:rsid w:val="0059006E"/>
    <w:rsid w:val="00605034"/>
    <w:rsid w:val="00640592"/>
    <w:rsid w:val="00640D54"/>
    <w:rsid w:val="00645C86"/>
    <w:rsid w:val="006D7A7D"/>
    <w:rsid w:val="00731D62"/>
    <w:rsid w:val="007923BF"/>
    <w:rsid w:val="007D5410"/>
    <w:rsid w:val="008537F4"/>
    <w:rsid w:val="008959DB"/>
    <w:rsid w:val="008B225B"/>
    <w:rsid w:val="008D3088"/>
    <w:rsid w:val="008E52AA"/>
    <w:rsid w:val="00970482"/>
    <w:rsid w:val="009C6F54"/>
    <w:rsid w:val="009D4D47"/>
    <w:rsid w:val="00A25816"/>
    <w:rsid w:val="00A66039"/>
    <w:rsid w:val="00B06A1B"/>
    <w:rsid w:val="00CB6CEF"/>
    <w:rsid w:val="00DF1842"/>
    <w:rsid w:val="00DF2102"/>
    <w:rsid w:val="00F075DD"/>
    <w:rsid w:val="00F50A5A"/>
    <w:rsid w:val="00F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5DD"/>
  </w:style>
  <w:style w:type="paragraph" w:styleId="a5">
    <w:name w:val="footer"/>
    <w:basedOn w:val="a"/>
    <w:link w:val="a6"/>
    <w:uiPriority w:val="99"/>
    <w:unhideWhenUsed/>
    <w:rsid w:val="00F07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5DD"/>
  </w:style>
  <w:style w:type="paragraph" w:styleId="a5">
    <w:name w:val="footer"/>
    <w:basedOn w:val="a"/>
    <w:link w:val="a6"/>
    <w:uiPriority w:val="99"/>
    <w:unhideWhenUsed/>
    <w:rsid w:val="00F07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2863</Words>
  <Characters>1633</Characters>
  <Application>Microsoft Office Word</Application>
  <DocSecurity>0</DocSecurity>
  <Lines>13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1830</dc:creator>
  <cp:keywords/>
  <dc:description/>
  <cp:lastModifiedBy>1830</cp:lastModifiedBy>
  <cp:revision>4</cp:revision>
  <dcterms:created xsi:type="dcterms:W3CDTF">2023-04-04T07:11:00Z</dcterms:created>
  <dcterms:modified xsi:type="dcterms:W3CDTF">2023-04-04T07:12:00Z</dcterms:modified>
</cp:coreProperties>
</file>